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36663226" r:id="rId9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F9592E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 xml:space="preserve">« </w:t>
      </w:r>
      <w:r w:rsidRPr="00F9592E">
        <w:rPr>
          <w:b/>
        </w:rPr>
        <w:t>31</w:t>
      </w:r>
      <w:r w:rsidR="0004008A" w:rsidRPr="00F9592E">
        <w:rPr>
          <w:b/>
        </w:rPr>
        <w:t xml:space="preserve">» </w:t>
      </w:r>
      <w:r w:rsidRPr="00F9592E">
        <w:rPr>
          <w:b/>
        </w:rPr>
        <w:t xml:space="preserve"> января</w:t>
      </w:r>
      <w:r w:rsidR="0004008A" w:rsidRPr="00F9592E">
        <w:rPr>
          <w:b/>
        </w:rPr>
        <w:t xml:space="preserve"> </w:t>
      </w:r>
      <w:r w:rsidR="0004008A">
        <w:rPr>
          <w:b/>
        </w:rPr>
        <w:t xml:space="preserve"> 2023</w:t>
      </w:r>
      <w:r w:rsidR="003F53A0" w:rsidRPr="004E6593">
        <w:rPr>
          <w:b/>
        </w:rPr>
        <w:t xml:space="preserve"> г.</w:t>
      </w:r>
      <w:r w:rsidR="003F53A0" w:rsidRPr="004E6593">
        <w:rPr>
          <w:b/>
        </w:rPr>
        <w:tab/>
        <w:t xml:space="preserve">         №  </w:t>
      </w:r>
      <w:r w:rsidRPr="00F9592E">
        <w:rPr>
          <w:b/>
          <w:u w:val="single"/>
        </w:rPr>
        <w:t>30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2545FE" w:rsidRDefault="00DB0EA7" w:rsidP="00D35BA6">
      <w:pPr>
        <w:rPr>
          <w:b/>
        </w:rPr>
      </w:pPr>
      <w:r w:rsidRPr="004E6593">
        <w:rPr>
          <w:b/>
        </w:rPr>
        <w:t>«</w:t>
      </w:r>
      <w:r w:rsidR="002545FE">
        <w:rPr>
          <w:b/>
        </w:rPr>
        <w:t>Профилактика правонарушений</w:t>
      </w:r>
      <w:r w:rsidR="00B36CD9">
        <w:rPr>
          <w:b/>
        </w:rPr>
        <w:t xml:space="preserve"> </w:t>
      </w:r>
      <w:r w:rsidR="002545FE">
        <w:rPr>
          <w:b/>
        </w:rPr>
        <w:t>в</w:t>
      </w:r>
      <w:r w:rsidR="00A475A2">
        <w:rPr>
          <w:b/>
        </w:rPr>
        <w:t xml:space="preserve"> </w:t>
      </w:r>
      <w:proofErr w:type="gramStart"/>
      <w:r w:rsidRPr="004E6593">
        <w:rPr>
          <w:b/>
        </w:rPr>
        <w:t>сельско</w:t>
      </w:r>
      <w:r w:rsidR="002545FE">
        <w:rPr>
          <w:b/>
        </w:rPr>
        <w:t>м</w:t>
      </w:r>
      <w:proofErr w:type="gramEnd"/>
      <w:r w:rsidRPr="004E6593">
        <w:rPr>
          <w:b/>
        </w:rPr>
        <w:t xml:space="preserve"> </w:t>
      </w:r>
    </w:p>
    <w:p w:rsidR="002545FE" w:rsidRDefault="00625D89" w:rsidP="00D35BA6">
      <w:pPr>
        <w:rPr>
          <w:b/>
        </w:rPr>
      </w:pPr>
      <w:proofErr w:type="gramStart"/>
      <w:r>
        <w:rPr>
          <w:b/>
        </w:rPr>
        <w:t>п</w:t>
      </w:r>
      <w:r w:rsidR="00DB0EA7" w:rsidRPr="004E6593">
        <w:rPr>
          <w:b/>
        </w:rPr>
        <w:t>оселени</w:t>
      </w:r>
      <w:r w:rsidR="002545FE">
        <w:rPr>
          <w:b/>
        </w:rPr>
        <w:t>и</w:t>
      </w:r>
      <w:proofErr w:type="gramEnd"/>
      <w:r w:rsidR="002545FE">
        <w:rPr>
          <w:b/>
        </w:rPr>
        <w:t xml:space="preserve">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DB0EA7" w:rsidRPr="004E6593">
        <w:rPr>
          <w:b/>
        </w:rPr>
        <w:t>на 202</w:t>
      </w:r>
      <w:r w:rsidR="002545FE">
        <w:rPr>
          <w:b/>
        </w:rPr>
        <w:t>1</w:t>
      </w:r>
      <w:r w:rsidR="00DB0EA7" w:rsidRPr="004E6593">
        <w:rPr>
          <w:b/>
        </w:rPr>
        <w:t>-2025 годы»,</w:t>
      </w:r>
      <w:r w:rsidR="00D35BA6">
        <w:rPr>
          <w:b/>
        </w:rPr>
        <w:t xml:space="preserve"> </w:t>
      </w:r>
    </w:p>
    <w:p w:rsidR="002545FE" w:rsidRDefault="0004008A" w:rsidP="00D35BA6">
      <w:pPr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="00DB0EA7" w:rsidRPr="004E6593">
        <w:rPr>
          <w:b/>
        </w:rPr>
        <w:t>оселковой</w:t>
      </w:r>
      <w:r w:rsidR="00B50562">
        <w:rPr>
          <w:b/>
        </w:rPr>
        <w:t xml:space="preserve"> </w:t>
      </w:r>
      <w:r w:rsidR="00DB0EA7" w:rsidRPr="004E6593">
        <w:rPr>
          <w:b/>
        </w:rPr>
        <w:t xml:space="preserve">администрации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2545FE">
        <w:rPr>
          <w:b/>
        </w:rPr>
        <w:t>17</w:t>
      </w:r>
      <w:r w:rsidR="00B36CD9">
        <w:rPr>
          <w:b/>
        </w:rPr>
        <w:t>.</w:t>
      </w:r>
      <w:r w:rsidR="002545FE">
        <w:rPr>
          <w:b/>
        </w:rPr>
        <w:t>12</w:t>
      </w:r>
      <w:r w:rsidR="00B36CD9">
        <w:rPr>
          <w:b/>
        </w:rPr>
        <w:t>.2020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2545FE">
        <w:rPr>
          <w:b/>
        </w:rPr>
        <w:t>235</w:t>
      </w:r>
      <w:r w:rsidR="007810C4">
        <w:rPr>
          <w:b/>
        </w:rPr>
        <w:t xml:space="preserve"> (в редакции №191 от 17.11.2022г.)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625D89">
        <w:t xml:space="preserve">В </w:t>
      </w:r>
      <w:r w:rsidR="009C6192">
        <w:t>целях приведения в соответствие с действующим законодательством нормативно-правового акта</w:t>
      </w:r>
      <w:r w:rsidR="0004008A">
        <w:t xml:space="preserve">,  </w:t>
      </w:r>
      <w:r w:rsidR="009C6192">
        <w:t xml:space="preserve">руководствуясь </w:t>
      </w:r>
      <w:r w:rsidR="002545FE">
        <w:t>Федеральным законом от 06.10.2003 № 131-ФЗ «Об общих принципах организации местного самоуправления в Российской Федерации»,</w:t>
      </w:r>
      <w:r w:rsidR="009C6192">
        <w:t xml:space="preserve"> Федеральным законом от 24.06.1999 №120- ФЗ «Об основах системы профилактики безнадзорности и правонарушений несовершеннолетних», </w:t>
      </w:r>
      <w:r w:rsidR="000C0006" w:rsidRPr="004E6593">
        <w:t>Постановлением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>№ 321 «Об утверждении Порядка принятия решений о разработке  муниципальных программ СП «Поселок Детчино</w:t>
      </w:r>
      <w:proofErr w:type="gramEnd"/>
      <w:r w:rsidR="000C0006" w:rsidRPr="004E6593">
        <w:t xml:space="preserve">», их формирования и реализации и Порядка </w:t>
      </w:r>
      <w:proofErr w:type="gramStart"/>
      <w:r w:rsidR="000C0006" w:rsidRPr="004E6593">
        <w:t>проведения оценки эффективности реализации муниципальных программ сельского</w:t>
      </w:r>
      <w:proofErr w:type="gramEnd"/>
      <w:r w:rsidR="000C0006" w:rsidRPr="004E6593">
        <w:t xml:space="preserve"> поселения «Поселок Детчино», </w:t>
      </w:r>
      <w:r w:rsidR="00B36CD9">
        <w:t xml:space="preserve"> </w:t>
      </w:r>
      <w:r w:rsidR="000C0006" w:rsidRPr="004E6593">
        <w:t>статьей 38 Устава сельского поселения «Поселок Детчино»</w:t>
      </w:r>
    </w:p>
    <w:p w:rsidR="003F53A0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3B5B49">
        <w:t xml:space="preserve">Профилактика правонарушений в </w:t>
      </w:r>
      <w:r w:rsidRPr="004E6593">
        <w:t>сельско</w:t>
      </w:r>
      <w:r w:rsidR="003B5B49">
        <w:t>м</w:t>
      </w:r>
      <w:r w:rsidRPr="004E6593">
        <w:t xml:space="preserve"> поселени</w:t>
      </w:r>
      <w:r w:rsidR="003B5B49">
        <w:t xml:space="preserve">и </w:t>
      </w:r>
      <w:r w:rsidRPr="004E6593">
        <w:t>«Поселок Детчино»</w:t>
      </w:r>
      <w:r w:rsidR="00AF73F7">
        <w:t xml:space="preserve"> на 202</w:t>
      </w:r>
      <w:r w:rsidR="003B5B49">
        <w:t>1</w:t>
      </w:r>
      <w:r w:rsidR="00AF73F7">
        <w:t xml:space="preserve">-2025 годы», </w:t>
      </w:r>
      <w:r w:rsidR="0004008A">
        <w:t>утвержденную п</w:t>
      </w:r>
      <w:r w:rsidRPr="004E6593">
        <w:t xml:space="preserve">остановлением поселковой администрации СП «Поселок Детчино» от </w:t>
      </w:r>
      <w:r w:rsidR="003B5B49">
        <w:t>17</w:t>
      </w:r>
      <w:r w:rsidRPr="004E6593">
        <w:t>.</w:t>
      </w:r>
      <w:r w:rsidR="003B5B49">
        <w:t>12</w:t>
      </w:r>
      <w:r w:rsidR="00B36CD9">
        <w:t>.2020</w:t>
      </w:r>
      <w:r w:rsidRPr="004E6593">
        <w:t xml:space="preserve"> № </w:t>
      </w:r>
      <w:r w:rsidR="003B5B49">
        <w:t>235</w:t>
      </w:r>
      <w:r w:rsidR="0004008A">
        <w:t xml:space="preserve"> (ред. №191 от 17.11.2022г.)</w:t>
      </w:r>
      <w:r w:rsidR="003B5B49">
        <w:t xml:space="preserve">, </w:t>
      </w:r>
      <w:r w:rsidRPr="004E6593">
        <w:t>следующие изменения и дополнения:</w:t>
      </w:r>
    </w:p>
    <w:p w:rsidR="009C6192" w:rsidRDefault="0004008A" w:rsidP="00EC5B54">
      <w:pPr>
        <w:pStyle w:val="a6"/>
        <w:numPr>
          <w:ilvl w:val="1"/>
          <w:numId w:val="9"/>
        </w:numPr>
        <w:spacing w:after="120"/>
        <w:ind w:left="0" w:firstLine="0"/>
        <w:jc w:val="both"/>
      </w:pPr>
      <w:r>
        <w:t xml:space="preserve">В </w:t>
      </w:r>
      <w:r w:rsidR="007810C4">
        <w:t xml:space="preserve"> п. 2.1</w:t>
      </w:r>
      <w:r>
        <w:t xml:space="preserve"> раздела 2</w:t>
      </w:r>
      <w:r w:rsidR="007810C4">
        <w:t xml:space="preserve"> «Цели и задачи Прогр</w:t>
      </w:r>
      <w:r>
        <w:t>аммы» исключить строку:</w:t>
      </w:r>
    </w:p>
    <w:p w:rsidR="0004008A" w:rsidRDefault="0004008A" w:rsidP="009C6192">
      <w:pPr>
        <w:pStyle w:val="a6"/>
        <w:spacing w:after="120"/>
        <w:ind w:left="0"/>
        <w:jc w:val="both"/>
      </w:pPr>
      <w:r>
        <w:t xml:space="preserve"> «- к</w:t>
      </w:r>
      <w:r w:rsidR="007810C4">
        <w:t>оординация деятельности органов и учреждений системы профилактики правонарушений</w:t>
      </w:r>
      <w:proofErr w:type="gramStart"/>
      <w:r>
        <w:t>;</w:t>
      </w:r>
      <w:r w:rsidR="009C6192">
        <w:t>»</w:t>
      </w:r>
      <w:proofErr w:type="gramEnd"/>
      <w:r w:rsidR="009C6192">
        <w:t>.</w:t>
      </w:r>
    </w:p>
    <w:p w:rsidR="00EC5B54" w:rsidRPr="00625D89" w:rsidRDefault="003B5B49" w:rsidP="00625D89">
      <w:pPr>
        <w:pStyle w:val="a6"/>
        <w:spacing w:after="120"/>
        <w:ind w:left="0"/>
        <w:jc w:val="both"/>
      </w:pPr>
      <w:r>
        <w:t xml:space="preserve">2. </w:t>
      </w:r>
      <w:r w:rsidR="0004008A">
        <w:t xml:space="preserve"> Настоящее п</w:t>
      </w:r>
      <w:r w:rsidRPr="004E6593">
        <w:t>остановление вступает в силу с момента подписания и распространяет свое действие на правоотношения, возникшие с 01.01.2023 года, а также подлежит размещению на официальном сайте администрации сельского поселения «Поселок Детчино».</w:t>
      </w: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3B5B49" w:rsidRPr="00EC5B54" w:rsidRDefault="003F53A0" w:rsidP="00EC5B54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="00EC5B54">
        <w:rPr>
          <w:b/>
        </w:rPr>
        <w:t xml:space="preserve">С.Н.Куприков </w:t>
      </w:r>
      <w:r w:rsidRPr="004E6593">
        <w:rPr>
          <w:b/>
        </w:rPr>
        <w:t xml:space="preserve">                                                                                                                                </w:t>
      </w:r>
      <w:r w:rsidR="00EC5B54">
        <w:rPr>
          <w:b/>
        </w:rPr>
        <w:t xml:space="preserve">               </w:t>
      </w: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3B5B49">
      <w:pPr>
        <w:autoSpaceDE w:val="0"/>
        <w:autoSpaceDN w:val="0"/>
        <w:adjustRightInd w:val="0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№ _____ от «____» __________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82B35" w:rsidRDefault="00A475A2" w:rsidP="00B36CD9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</w:t>
      </w:r>
      <w:r w:rsidR="00B82B35">
        <w:rPr>
          <w:b/>
          <w:sz w:val="28"/>
          <w:szCs w:val="28"/>
        </w:rPr>
        <w:t>Профилактика правонарушений в сельском</w:t>
      </w:r>
      <w:r w:rsidRPr="00A475A2">
        <w:rPr>
          <w:b/>
          <w:sz w:val="28"/>
          <w:szCs w:val="28"/>
        </w:rPr>
        <w:t xml:space="preserve"> поселени</w:t>
      </w:r>
      <w:r w:rsidR="00B82B35">
        <w:rPr>
          <w:b/>
          <w:sz w:val="28"/>
          <w:szCs w:val="28"/>
        </w:rPr>
        <w:t>и</w:t>
      </w:r>
      <w:r w:rsidR="00B36CD9">
        <w:rPr>
          <w:b/>
          <w:sz w:val="28"/>
          <w:szCs w:val="28"/>
        </w:rPr>
        <w:t xml:space="preserve"> </w:t>
      </w:r>
    </w:p>
    <w:p w:rsidR="00A475A2" w:rsidRPr="00A475A2" w:rsidRDefault="00A475A2" w:rsidP="00B36CD9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="00B82B35">
        <w:rPr>
          <w:b/>
          <w:bCs/>
          <w:color w:val="000000"/>
          <w:sz w:val="28"/>
          <w:szCs w:val="28"/>
          <w:bdr w:val="none" w:sz="0" w:space="0" w:color="auto" w:frame="1"/>
        </w:rPr>
        <w:t>на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B82B35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-2025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E80E58" w:rsidRDefault="00E80E58" w:rsidP="00E80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E80E58" w:rsidRDefault="00E80E58" w:rsidP="00E80E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E80E58" w:rsidRDefault="00E80E58" w:rsidP="00E80E58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6500"/>
      </w:tblGrid>
      <w:tr w:rsidR="00E80E58" w:rsidRPr="002D0C35" w:rsidTr="00374934">
        <w:trPr>
          <w:cantSplit/>
          <w:trHeight w:val="999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58" w:rsidRPr="002D0C35" w:rsidRDefault="00E80E58" w:rsidP="00374934">
            <w:pPr>
              <w:autoSpaceDE w:val="0"/>
              <w:autoSpaceDN w:val="0"/>
              <w:adjustRightInd w:val="0"/>
              <w:spacing w:line="276" w:lineRule="auto"/>
            </w:pPr>
            <w:r w:rsidRPr="002D0C35">
              <w:rPr>
                <w:bCs/>
                <w:color w:val="000000"/>
              </w:rPr>
              <w:t>Муниципальная программа «Профилактика правонарушений в сельском поселении «Поселок Детчино»</w:t>
            </w:r>
          </w:p>
        </w:tc>
      </w:tr>
      <w:tr w:rsidR="00E80E58" w:rsidRPr="002D0C35" w:rsidTr="00374934">
        <w:trPr>
          <w:cantSplit/>
          <w:trHeight w:val="8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А</w:t>
            </w:r>
            <w:r w:rsidRPr="002D0C35">
              <w:rPr>
                <w:bCs/>
              </w:rPr>
              <w:t>дминистрация сельского поселения «Поселок Детчино»</w:t>
            </w:r>
            <w:r w:rsidRPr="002D0C35">
              <w:t xml:space="preserve"> </w:t>
            </w:r>
          </w:p>
        </w:tc>
      </w:tr>
      <w:tr w:rsidR="00E80E58" w:rsidRPr="002D0C35" w:rsidTr="00374934">
        <w:trPr>
          <w:cantSplit/>
          <w:trHeight w:val="97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«Поселок Детчино»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образовательные учреждения, комиссия по делам несовершеннолетних и защите прав, правоохранительные органы</w:t>
            </w:r>
          </w:p>
        </w:tc>
      </w:tr>
      <w:tr w:rsidR="00E80E58" w:rsidRPr="002D0C35" w:rsidTr="00374934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9A31E3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поселения «Поселок Детчино», комиссия по делам несовершеннолетних и защите прав, образовательные учреждения, правоохранительные органы</w:t>
            </w:r>
          </w:p>
        </w:tc>
      </w:tr>
      <w:tr w:rsidR="00E80E58" w:rsidRPr="002D0C35" w:rsidTr="00374934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D1693C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сельского поселения «Поселок Детчино» и соблюдение правопорядка, снижение уровня преступности</w:t>
            </w:r>
          </w:p>
        </w:tc>
      </w:tr>
      <w:tr w:rsidR="00E80E58" w:rsidRPr="002D0C35" w:rsidTr="00374934">
        <w:trPr>
          <w:cantSplit/>
          <w:trHeight w:val="2501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 комплексное решение проблемы профилактики правонарушений;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обеспечение безопасности жителей   сельского поселения «Поселок Детчино»;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профилактика правонарушений на территории  сельского поселения «Поселок Детчино»;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предупреждение безнадзорности и беспризорности среди несовершеннолетних;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– </w:t>
            </w:r>
            <w:r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координация деятельности органов и учреждений системы профилактики правонарушений;</w:t>
            </w:r>
          </w:p>
          <w:p w:rsidR="00E80E58" w:rsidRDefault="00E80E58" w:rsidP="00E80E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– </w:t>
            </w:r>
            <w:r>
              <w:rPr>
                <w:color w:val="000000"/>
              </w:rPr>
              <w:t>снижение уровня преступности на территории  сельского поселения «Поселок Детчино»;</w:t>
            </w:r>
          </w:p>
          <w:p w:rsidR="00E80E58" w:rsidRDefault="00E80E58" w:rsidP="00E80E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профилактика проявлений экстремизма и терроризма.</w:t>
            </w:r>
          </w:p>
        </w:tc>
      </w:tr>
      <w:tr w:rsidR="00E80E58" w:rsidRPr="002D0C35" w:rsidTr="00E80E58">
        <w:trPr>
          <w:cantSplit/>
          <w:trHeight w:val="156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Default="00E80E58" w:rsidP="00E80E58">
            <w:pPr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снижение уровня преступности на территории </w:t>
            </w:r>
            <w:r>
              <w:t xml:space="preserve"> сельского поселения « Поселок Детчино»,</w:t>
            </w:r>
            <w:r>
              <w:rPr>
                <w:color w:val="000000"/>
              </w:rPr>
              <w:t xml:space="preserve"> </w:t>
            </w:r>
          </w:p>
          <w:p w:rsidR="00E80E58" w:rsidRPr="002D0C35" w:rsidRDefault="00E80E58" w:rsidP="00E80E58">
            <w:pPr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 снижение количества лиц употребляющих алкогольные и наркотические вещества</w:t>
            </w:r>
          </w:p>
        </w:tc>
      </w:tr>
      <w:tr w:rsidR="00E80E58" w:rsidRPr="002D0C35" w:rsidTr="00374934">
        <w:trPr>
          <w:cantSplit/>
          <w:trHeight w:val="89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2021</w:t>
            </w:r>
            <w:r w:rsidRPr="002D0C35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</w:tr>
      <w:tr w:rsidR="00E80E58" w:rsidRPr="002D0C35" w:rsidTr="00374934">
        <w:trPr>
          <w:cantSplit/>
          <w:trHeight w:val="161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7F60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20,0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20,0  тыс. руб.</w:t>
            </w:r>
          </w:p>
          <w:p w:rsidR="00E80E58" w:rsidRPr="002D0C35" w:rsidRDefault="00E80E58" w:rsidP="00E80E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20,0  тыс. руб.</w:t>
            </w:r>
          </w:p>
        </w:tc>
      </w:tr>
      <w:tr w:rsidR="00E80E58" w:rsidRPr="002D0C35" w:rsidTr="00374934">
        <w:trPr>
          <w:cantSplit/>
          <w:trHeight w:val="1685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оздоровление обстановки на улицах и публичных местах;</w:t>
            </w:r>
          </w:p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рецидивной бытовой преступности;</w:t>
            </w:r>
          </w:p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количества преступлений связанных с незаконным оборотом наркотических и психотропных веществ;</w:t>
            </w:r>
          </w:p>
          <w:p w:rsidR="00E80E58" w:rsidRPr="002D0C35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уровня преступности среди несовершеннолетних и молодежи</w:t>
            </w:r>
          </w:p>
        </w:tc>
      </w:tr>
    </w:tbl>
    <w:p w:rsidR="00E80E58" w:rsidRDefault="00E80E58" w:rsidP="00B034F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80E58" w:rsidRDefault="00E80E58" w:rsidP="00E80E5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80E58" w:rsidRPr="00B034FF" w:rsidRDefault="00E80E58" w:rsidP="00B034FF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B034FF">
        <w:rPr>
          <w:b/>
          <w:color w:val="000000"/>
        </w:rPr>
        <w:t>Анализ исходного состояния проблемы,</w:t>
      </w: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034FF">
        <w:rPr>
          <w:b/>
          <w:color w:val="000000"/>
        </w:rPr>
        <w:t>подлежащей решению на программной основе</w:t>
      </w:r>
      <w:proofErr w:type="gramEnd"/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B034FF">
        <w:rPr>
          <w:bCs/>
          <w:color w:val="000000"/>
        </w:rPr>
        <w:t xml:space="preserve">Правовую основу </w:t>
      </w:r>
      <w:r w:rsidRPr="00B034FF">
        <w:rPr>
          <w:color w:val="000000"/>
        </w:rPr>
        <w:t>комплексной программы профилактики правонарушений в   сельском поселении «Поселок Детчино» на 2021</w:t>
      </w:r>
      <w:r w:rsidR="00B034FF" w:rsidRPr="00B034FF">
        <w:rPr>
          <w:color w:val="000000"/>
        </w:rPr>
        <w:t>–</w:t>
      </w:r>
      <w:r w:rsidRPr="00B034FF">
        <w:rPr>
          <w:color w:val="000000"/>
        </w:rPr>
        <w:t xml:space="preserve">2025 годы (далее </w:t>
      </w:r>
      <w:r w:rsidR="00B034FF" w:rsidRPr="00B034FF">
        <w:rPr>
          <w:color w:val="000000"/>
        </w:rPr>
        <w:t>–</w:t>
      </w:r>
      <w:r w:rsidRPr="00B034FF">
        <w:rPr>
          <w:color w:val="000000"/>
        </w:rPr>
        <w:t xml:space="preserve">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80E58" w:rsidRPr="00B034FF" w:rsidRDefault="00E80E58" w:rsidP="00E80E58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4"/>
          <w:szCs w:val="24"/>
        </w:rPr>
      </w:pPr>
      <w:r w:rsidRPr="00B034FF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80E58" w:rsidRPr="00B034FF" w:rsidRDefault="00E80E58" w:rsidP="00E80E58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B034FF">
        <w:rPr>
          <w:rStyle w:val="FontStyle11"/>
          <w:sz w:val="24"/>
          <w:szCs w:val="24"/>
        </w:rPr>
        <w:lastRenderedPageBreak/>
        <w:t>С целью предупреждения молодежной преступности в учебных заведениях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запод учетной категорией несовершеннолетних, привлечение всех структур и ведом</w:t>
      </w:r>
      <w:proofErr w:type="gramStart"/>
      <w:r w:rsidRPr="00B034FF">
        <w:rPr>
          <w:rStyle w:val="FontStyle11"/>
          <w:sz w:val="24"/>
          <w:szCs w:val="24"/>
        </w:rPr>
        <w:t>ств дл</w:t>
      </w:r>
      <w:proofErr w:type="gramEnd"/>
      <w:r w:rsidRPr="00B034FF">
        <w:rPr>
          <w:rStyle w:val="FontStyle11"/>
          <w:sz w:val="24"/>
          <w:szCs w:val="24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034FF"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034FF">
        <w:rPr>
          <w:bCs/>
          <w:color w:val="000000"/>
        </w:rPr>
        <w:t xml:space="preserve">Все эти факты указывают на необходимость </w:t>
      </w:r>
      <w:proofErr w:type="gramStart"/>
      <w:r w:rsidRPr="00B034FF">
        <w:rPr>
          <w:bCs/>
          <w:color w:val="000000"/>
        </w:rPr>
        <w:t>координации деятельности всех субъектов профилактики правонарушений</w:t>
      </w:r>
      <w:proofErr w:type="gramEnd"/>
      <w:r w:rsidRPr="00B034FF">
        <w:rPr>
          <w:bCs/>
          <w:color w:val="000000"/>
        </w:rPr>
        <w:t xml:space="preserve"> в</w:t>
      </w:r>
      <w:r w:rsidRPr="00B034FF">
        <w:rPr>
          <w:color w:val="000000"/>
        </w:rPr>
        <w:t xml:space="preserve"> сельском поселении «Поселок Детчино»</w:t>
      </w:r>
      <w:r w:rsidRPr="00B034FF">
        <w:rPr>
          <w:bCs/>
          <w:color w:val="000000"/>
        </w:rPr>
        <w:t xml:space="preserve">, принятие  муниципальной </w:t>
      </w:r>
      <w:r w:rsidRPr="00B034FF">
        <w:rPr>
          <w:color w:val="000000"/>
        </w:rPr>
        <w:t xml:space="preserve">программы профилактики правонарушений в  </w:t>
      </w:r>
      <w:r w:rsidRPr="00B034FF">
        <w:t xml:space="preserve"> </w:t>
      </w:r>
      <w:r w:rsidRPr="00B034FF">
        <w:rPr>
          <w:color w:val="000000"/>
        </w:rPr>
        <w:t xml:space="preserve"> сельском поселении</w:t>
      </w:r>
      <w:r w:rsidRPr="00B034FF">
        <w:rPr>
          <w:bCs/>
          <w:color w:val="000000"/>
        </w:rPr>
        <w:t xml:space="preserve"> «Поселок Детчино» </w:t>
      </w:r>
      <w:r w:rsidRPr="00B034FF">
        <w:rPr>
          <w:color w:val="000000"/>
        </w:rPr>
        <w:t>на 2021-2025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2. Цели и задачи Программы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034FF">
        <w:t xml:space="preserve">2.1. </w:t>
      </w:r>
      <w:r w:rsidRPr="00B034FF">
        <w:rPr>
          <w:bCs/>
          <w:color w:val="000000"/>
        </w:rPr>
        <w:t>Целью Программы являются: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комплексное решение проблемы профилактики правонарушений;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обеспечение безопасности жителей  </w:t>
      </w:r>
      <w:r w:rsidR="00E80E58" w:rsidRPr="00B034FF">
        <w:t xml:space="preserve"> сельского поселения «Поселок Детчино</w:t>
      </w:r>
      <w:r w:rsidR="00E80E58" w:rsidRPr="00B034FF">
        <w:rPr>
          <w:color w:val="000000"/>
        </w:rPr>
        <w:t>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профилактика правонарушений на территории  </w:t>
      </w:r>
      <w:r w:rsidR="00E80E58" w:rsidRPr="00B034FF">
        <w:t xml:space="preserve"> сельского поселения  «Поселок Детчино»</w:t>
      </w:r>
      <w:r w:rsidR="00E80E58" w:rsidRPr="00B034FF">
        <w:rPr>
          <w:color w:val="000000"/>
        </w:rPr>
        <w:t>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</w:t>
      </w:r>
      <w:r w:rsidR="00E80E58" w:rsidRPr="00B034FF">
        <w:t>предупреждение безнадзорности и беспризорности среди несовершеннолетних;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</w:t>
      </w:r>
      <w:r w:rsidRPr="00B034FF">
        <w:t xml:space="preserve"> </w:t>
      </w:r>
      <w:r w:rsidR="00E80E58" w:rsidRPr="00B034FF"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t>координация деятельности органов и учреждений системы профилактики правонарушений;</w:t>
      </w:r>
    </w:p>
    <w:p w:rsidR="00E80E58" w:rsidRPr="00B034FF" w:rsidRDefault="00B034FF" w:rsidP="00B034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</w:t>
      </w:r>
      <w:r>
        <w:rPr>
          <w:color w:val="000000"/>
        </w:rPr>
        <w:t xml:space="preserve"> </w:t>
      </w:r>
      <w:r w:rsidR="00E80E58" w:rsidRPr="00B034FF">
        <w:rPr>
          <w:color w:val="000000"/>
        </w:rPr>
        <w:t>проведение мероприятий по противодействию экстремизма.</w:t>
      </w: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both"/>
      </w:pPr>
      <w:r w:rsidRPr="00B034FF">
        <w:t xml:space="preserve">2.2. </w:t>
      </w:r>
      <w:r w:rsidRPr="00B034FF">
        <w:rPr>
          <w:bCs/>
          <w:color w:val="000000"/>
        </w:rPr>
        <w:t>Задачами программы являются: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воссоздание системы социальной профилактики правонарушений, </w:t>
      </w:r>
      <w:proofErr w:type="gramStart"/>
      <w:r w:rsidR="00E80E58" w:rsidRPr="00B034FF">
        <w:rPr>
          <w:color w:val="000000"/>
        </w:rPr>
        <w:t>направленной</w:t>
      </w:r>
      <w:proofErr w:type="gramEnd"/>
      <w:r w:rsidR="00E80E58" w:rsidRPr="00B034FF">
        <w:rPr>
          <w:color w:val="000000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рессоциализацию лиц, освободившихся из мест лишения свободы;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снижение «правового нигилизма» населения, создание системы стимулов для ведения законопослушного образа жизни;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rPr>
          <w:color w:val="000000"/>
        </w:rPr>
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="00E80E58" w:rsidRPr="00B034FF">
        <w:rPr>
          <w:color w:val="000000"/>
        </w:rPr>
        <w:t>контроля за</w:t>
      </w:r>
      <w:proofErr w:type="gramEnd"/>
      <w:r w:rsidR="00E80E58" w:rsidRPr="00B034FF">
        <w:rPr>
          <w:color w:val="000000"/>
        </w:rPr>
        <w:t xml:space="preserve"> ситуацией в общественных местах;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оптимизация работы по предупреждению и профилактике правонарушений, совершаемых на улицах и в общественных местах.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B034FF" w:rsidP="00B034F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3. </w:t>
      </w:r>
      <w:r w:rsidR="00E80E58" w:rsidRPr="00B034FF">
        <w:rPr>
          <w:b/>
        </w:rPr>
        <w:t>Перечень мероприятий и работ по реализации Программы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693"/>
        <w:gridCol w:w="1417"/>
        <w:gridCol w:w="987"/>
      </w:tblGrid>
      <w:tr w:rsidR="00E80E58" w:rsidRPr="00B034FF" w:rsidTr="00C47327">
        <w:trPr>
          <w:trHeight w:val="1413"/>
        </w:trPr>
        <w:tc>
          <w:tcPr>
            <w:tcW w:w="675" w:type="dxa"/>
            <w:hideMark/>
          </w:tcPr>
          <w:p w:rsidR="00E80E58" w:rsidRPr="00B034FF" w:rsidRDefault="00E80E58" w:rsidP="003749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t xml:space="preserve">№ </w:t>
            </w:r>
            <w:proofErr w:type="gramStart"/>
            <w:r w:rsidRPr="00B034FF">
              <w:t>п</w:t>
            </w:r>
            <w:proofErr w:type="gramEnd"/>
            <w:r w:rsidRPr="00B034FF">
              <w:t>/п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987" w:type="dxa"/>
            <w:vAlign w:val="center"/>
            <w:hideMark/>
          </w:tcPr>
          <w:p w:rsidR="00E80E58" w:rsidRPr="00C47327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327">
              <w:rPr>
                <w:sz w:val="22"/>
                <w:szCs w:val="22"/>
              </w:rPr>
              <w:t>Источники финансирования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327">
              <w:rPr>
                <w:sz w:val="22"/>
                <w:szCs w:val="22"/>
              </w:rPr>
              <w:t>(тыс. руб.)</w:t>
            </w:r>
          </w:p>
        </w:tc>
      </w:tr>
      <w:tr w:rsidR="00E80E58" w:rsidRPr="00B034FF" w:rsidTr="00C47327">
        <w:tc>
          <w:tcPr>
            <w:tcW w:w="675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Разработка и принятие программы профилактики правонарушений на территории  сельского поселения «Поселок Детчино».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="00E80E58"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Второй  квартал 2021 года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2.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Обеспечение регулярных встреч  сотрудников  ОВД  с населением  сельского поселения «Поселок Детчино»,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C47327" w:rsidRPr="00B034FF" w:rsidTr="00C47327">
        <w:tc>
          <w:tcPr>
            <w:tcW w:w="675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3.</w:t>
            </w:r>
          </w:p>
        </w:tc>
        <w:tc>
          <w:tcPr>
            <w:tcW w:w="3828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693" w:type="dxa"/>
            <w:hideMark/>
          </w:tcPr>
          <w:p w:rsidR="00C47327" w:rsidRDefault="00C47327">
            <w:r w:rsidRPr="0081402A">
              <w:rPr>
                <w:sz w:val="22"/>
                <w:szCs w:val="22"/>
              </w:rPr>
              <w:t>Поселковая администрация 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B034FF">
              <w:rPr>
                <w:sz w:val="22"/>
                <w:szCs w:val="22"/>
              </w:rPr>
              <w:t xml:space="preserve">  2021 года</w:t>
            </w:r>
          </w:p>
        </w:tc>
        <w:tc>
          <w:tcPr>
            <w:tcW w:w="98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C47327" w:rsidRPr="00B034FF" w:rsidTr="00C47327">
        <w:tc>
          <w:tcPr>
            <w:tcW w:w="675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4.</w:t>
            </w:r>
          </w:p>
        </w:tc>
        <w:tc>
          <w:tcPr>
            <w:tcW w:w="3828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693" w:type="dxa"/>
            <w:hideMark/>
          </w:tcPr>
          <w:p w:rsidR="00C47327" w:rsidRDefault="00C47327">
            <w:r w:rsidRPr="0081402A">
              <w:rPr>
                <w:sz w:val="22"/>
                <w:szCs w:val="22"/>
              </w:rPr>
              <w:t>Поселковая администрация 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rPr>
          <w:trHeight w:val="1018"/>
        </w:trPr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5.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 xml:space="preserve">Проведение работы по профилактике правонарушений среди учащихся Детчинской общеобразовательной школы и  Губернаторского аграрного колледжа </w:t>
            </w:r>
          </w:p>
        </w:tc>
        <w:tc>
          <w:tcPr>
            <w:tcW w:w="2693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 xml:space="preserve">МОУ Детчинская </w:t>
            </w:r>
            <w:r w:rsidR="00C47327">
              <w:rPr>
                <w:color w:val="000000"/>
                <w:sz w:val="22"/>
                <w:szCs w:val="22"/>
              </w:rPr>
              <w:t xml:space="preserve">средняя </w:t>
            </w:r>
            <w:r w:rsidRPr="00B034FF">
              <w:rPr>
                <w:color w:val="000000"/>
                <w:sz w:val="22"/>
                <w:szCs w:val="22"/>
              </w:rPr>
              <w:t xml:space="preserve">общеобразовательная школа и ГБПОУ </w:t>
            </w:r>
            <w:proofErr w:type="gramStart"/>
            <w:r w:rsidRPr="00B034FF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B034FF">
              <w:rPr>
                <w:color w:val="000000"/>
                <w:sz w:val="22"/>
                <w:szCs w:val="22"/>
              </w:rPr>
              <w:t xml:space="preserve"> «Губернаторский аграрный колледж» 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6.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Организация и содержание в надлежащ</w:t>
            </w:r>
            <w:r w:rsidR="00937A3E">
              <w:rPr>
                <w:color w:val="000000"/>
                <w:sz w:val="22"/>
                <w:szCs w:val="22"/>
              </w:rPr>
              <w:t>ем порядке спортив</w:t>
            </w:r>
            <w:r w:rsidR="00937A3E">
              <w:rPr>
                <w:color w:val="000000"/>
                <w:sz w:val="22"/>
                <w:szCs w:val="22"/>
              </w:rPr>
              <w:softHyphen/>
              <w:t>ных площадок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  <w:r w:rsidR="00937A3E">
              <w:rPr>
                <w:color w:val="000000"/>
                <w:sz w:val="22"/>
                <w:szCs w:val="22"/>
              </w:rPr>
              <w:t xml:space="preserve"> </w:t>
            </w:r>
            <w:r w:rsidRPr="00B034FF">
              <w:rPr>
                <w:color w:val="000000"/>
                <w:sz w:val="22"/>
                <w:szCs w:val="22"/>
              </w:rPr>
              <w:t>стадиона</w:t>
            </w:r>
          </w:p>
        </w:tc>
        <w:tc>
          <w:tcPr>
            <w:tcW w:w="2693" w:type="dxa"/>
            <w:vAlign w:val="center"/>
            <w:hideMark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МБУ «</w:t>
            </w:r>
            <w:r w:rsidR="00C47327">
              <w:rPr>
                <w:color w:val="000000"/>
                <w:sz w:val="22"/>
                <w:szCs w:val="22"/>
              </w:rPr>
              <w:t xml:space="preserve">СК </w:t>
            </w:r>
            <w:r w:rsidRPr="00B034FF">
              <w:rPr>
                <w:color w:val="000000"/>
                <w:sz w:val="22"/>
                <w:szCs w:val="22"/>
              </w:rPr>
              <w:t>«Олимпионик»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-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7.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693" w:type="dxa"/>
            <w:vAlign w:val="center"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МБУ «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B034FF">
              <w:rPr>
                <w:color w:val="000000"/>
                <w:sz w:val="22"/>
                <w:szCs w:val="22"/>
              </w:rPr>
              <w:t>«Олимпионик»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2021-2022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8.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2021-2022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9.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Создать на базе библиотек  информаци</w:t>
            </w:r>
            <w:r w:rsidRPr="00B034FF">
              <w:rPr>
                <w:color w:val="000000"/>
                <w:sz w:val="22"/>
                <w:szCs w:val="22"/>
              </w:rPr>
              <w:softHyphen/>
              <w:t>онный центр по проблемам детства и юношества</w:t>
            </w:r>
          </w:p>
        </w:tc>
        <w:tc>
          <w:tcPr>
            <w:tcW w:w="2693" w:type="dxa"/>
            <w:vAlign w:val="center"/>
            <w:hideMark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B034FF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Детчинская сельская библиотека</w:t>
            </w:r>
            <w:r w:rsidR="00B034FF"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  <w:r w:rsidR="00B034FF">
              <w:rPr>
                <w:sz w:val="22"/>
                <w:szCs w:val="22"/>
              </w:rPr>
              <w:t xml:space="preserve"> </w:t>
            </w:r>
            <w:r w:rsidRPr="00B034FF">
              <w:rPr>
                <w:sz w:val="22"/>
                <w:szCs w:val="22"/>
              </w:rPr>
              <w:t xml:space="preserve">МБУ </w:t>
            </w:r>
            <w:r w:rsidR="00B034FF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 w:rsidR="00B034F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10.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Вовлекать несовершеннолетних, состоящих на учете в ОДН в спортивные мероприятия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соревнования, фес</w:t>
            </w:r>
            <w:r w:rsidRPr="00B034FF">
              <w:rPr>
                <w:color w:val="000000"/>
                <w:sz w:val="22"/>
                <w:szCs w:val="22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693" w:type="dxa"/>
            <w:vAlign w:val="center"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Детчинская сельская библиотека</w:t>
            </w:r>
            <w:r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034FF">
              <w:rPr>
                <w:sz w:val="22"/>
                <w:szCs w:val="22"/>
              </w:rPr>
              <w:lastRenderedPageBreak/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lastRenderedPageBreak/>
              <w:t>11.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Организовать проведение семинаров, лекций для обучаю</w:t>
            </w:r>
            <w:r w:rsidRPr="00B034FF">
              <w:rPr>
                <w:color w:val="000000"/>
                <w:sz w:val="22"/>
                <w:szCs w:val="22"/>
              </w:rPr>
              <w:softHyphen/>
              <w:t>щихся в образовательных учреждениях о профилактике и борьбе с незаконным оборотом и употреблением наркоти</w:t>
            </w:r>
            <w:r w:rsidRPr="00B034FF">
              <w:rPr>
                <w:color w:val="000000"/>
                <w:sz w:val="22"/>
                <w:szCs w:val="22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B034FF">
              <w:rPr>
                <w:color w:val="000000"/>
                <w:sz w:val="22"/>
                <w:szCs w:val="22"/>
              </w:rPr>
              <w:softHyphen/>
              <w:t>ков, пьянством,  алкоголизмом</w:t>
            </w:r>
          </w:p>
        </w:tc>
        <w:tc>
          <w:tcPr>
            <w:tcW w:w="2693" w:type="dxa"/>
            <w:vAlign w:val="center"/>
          </w:tcPr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 xml:space="preserve">МОУ Детчинская </w:t>
            </w:r>
            <w:r w:rsidR="00C47327">
              <w:rPr>
                <w:color w:val="000000"/>
                <w:sz w:val="22"/>
                <w:szCs w:val="22"/>
              </w:rPr>
              <w:t xml:space="preserve">средняя </w:t>
            </w:r>
            <w:r w:rsidRPr="00B034FF">
              <w:rPr>
                <w:color w:val="000000"/>
                <w:sz w:val="22"/>
                <w:szCs w:val="22"/>
              </w:rPr>
              <w:t xml:space="preserve">общеобразовательная школа и ГБПОУ КО «Губернаторский аграрный </w:t>
            </w:r>
            <w:proofErr w:type="gramStart"/>
            <w:r w:rsidRPr="00B034FF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034FF">
              <w:rPr>
                <w:color w:val="000000"/>
                <w:sz w:val="22"/>
                <w:szCs w:val="22"/>
              </w:rPr>
              <w:t>по согласованию)</w:t>
            </w:r>
          </w:p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12.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Проведение «Антинаркотических акций», конкурсов рисунк</w:t>
            </w:r>
            <w:r w:rsidR="00B034FF">
              <w:rPr>
                <w:color w:val="000000"/>
                <w:sz w:val="22"/>
                <w:szCs w:val="22"/>
              </w:rPr>
              <w:t>ов, фотографий среди несовершен</w:t>
            </w:r>
            <w:r w:rsidRPr="00B034FF">
              <w:rPr>
                <w:color w:val="000000"/>
                <w:sz w:val="22"/>
                <w:szCs w:val="22"/>
              </w:rPr>
              <w:t>олетних</w:t>
            </w:r>
          </w:p>
        </w:tc>
        <w:tc>
          <w:tcPr>
            <w:tcW w:w="2693" w:type="dxa"/>
            <w:vAlign w:val="center"/>
          </w:tcPr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sz w:val="22"/>
                <w:szCs w:val="22"/>
              </w:rPr>
              <w:t>,</w:t>
            </w:r>
            <w:r w:rsidR="00E80E58" w:rsidRPr="00B034FF">
              <w:rPr>
                <w:color w:val="000000"/>
                <w:sz w:val="22"/>
                <w:szCs w:val="22"/>
              </w:rPr>
              <w:t xml:space="preserve"> </w:t>
            </w:r>
          </w:p>
          <w:p w:rsidR="00C47327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МОУ Детчинская</w:t>
            </w:r>
            <w:r w:rsidR="00C47327">
              <w:rPr>
                <w:color w:val="000000"/>
                <w:sz w:val="22"/>
                <w:szCs w:val="22"/>
              </w:rPr>
              <w:t xml:space="preserve"> средняя</w:t>
            </w:r>
            <w:r w:rsidRPr="00B034FF">
              <w:rPr>
                <w:color w:val="000000"/>
                <w:sz w:val="22"/>
                <w:szCs w:val="22"/>
              </w:rPr>
              <w:t xml:space="preserve"> общеобразовательная школа,</w:t>
            </w:r>
            <w:r w:rsidRPr="00B034FF">
              <w:rPr>
                <w:sz w:val="22"/>
                <w:szCs w:val="22"/>
              </w:rPr>
              <w:t xml:space="preserve"> </w:t>
            </w:r>
          </w:p>
          <w:p w:rsidR="00C47327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C47327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Детчинская сельская библиотека</w:t>
            </w:r>
            <w:r w:rsidR="00C47327"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C47327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 w:rsidR="00C47327">
              <w:rPr>
                <w:sz w:val="22"/>
                <w:szCs w:val="22"/>
              </w:rPr>
              <w:t>»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13.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14.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 xml:space="preserve">Проведение комплексных </w:t>
            </w:r>
            <w:r w:rsidRPr="00B034FF">
              <w:rPr>
                <w:sz w:val="22"/>
                <w:szCs w:val="22"/>
              </w:rP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 w:rsidRPr="00B034FF">
              <w:rPr>
                <w:sz w:val="22"/>
                <w:szCs w:val="22"/>
              </w:rP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 xml:space="preserve">СП «Поселок Детчино» и </w:t>
            </w:r>
            <w:r w:rsidR="00E80E58" w:rsidRPr="00B034FF">
              <w:rPr>
                <w:color w:val="000000"/>
                <w:sz w:val="22"/>
                <w:szCs w:val="22"/>
              </w:rPr>
              <w:t>органы полиции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rPr>
          <w:trHeight w:val="1704"/>
        </w:trPr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15.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rPr>
                <w:rStyle w:val="FontStyle11"/>
                <w:sz w:val="22"/>
                <w:szCs w:val="22"/>
              </w:rPr>
            </w:pPr>
            <w:r w:rsidRPr="00B034FF">
              <w:rPr>
                <w:rStyle w:val="FontStyle11"/>
                <w:sz w:val="22"/>
                <w:szCs w:val="22"/>
              </w:rPr>
              <w:t>Проведение рейдов, обследований домашних условий неблагополучных семей совместно с представителями  КДНиЗП</w:t>
            </w:r>
          </w:p>
          <w:p w:rsidR="00E80E58" w:rsidRPr="00B034FF" w:rsidRDefault="00E80E58" w:rsidP="00C47327"/>
        </w:tc>
        <w:tc>
          <w:tcPr>
            <w:tcW w:w="2693" w:type="dxa"/>
            <w:vAlign w:val="center"/>
            <w:hideMark/>
          </w:tcPr>
          <w:p w:rsidR="00C47327" w:rsidRDefault="00E80E58" w:rsidP="00C47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 xml:space="preserve">КДНиЗП, </w:t>
            </w:r>
            <w:r w:rsidR="00C47327">
              <w:rPr>
                <w:sz w:val="22"/>
                <w:szCs w:val="22"/>
              </w:rPr>
              <w:t>Поселковая а</w:t>
            </w:r>
            <w:r w:rsidR="00C47327" w:rsidRPr="00B034FF">
              <w:rPr>
                <w:sz w:val="22"/>
                <w:szCs w:val="22"/>
              </w:rPr>
              <w:t xml:space="preserve">дминистрация </w:t>
            </w:r>
            <w:r w:rsidR="00C47327">
              <w:rPr>
                <w:sz w:val="22"/>
                <w:szCs w:val="22"/>
              </w:rPr>
              <w:t>СП «Поселок Детчино»</w:t>
            </w:r>
            <w:r w:rsidR="00C47327" w:rsidRPr="00B034FF">
              <w:rPr>
                <w:color w:val="000000"/>
                <w:sz w:val="22"/>
                <w:szCs w:val="22"/>
              </w:rPr>
              <w:t xml:space="preserve"> 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16.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>семейных  ценностей и традиций,</w:t>
            </w:r>
          </w:p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lastRenderedPageBreak/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lastRenderedPageBreak/>
              <w:t xml:space="preserve">Все организации и учреждения системы профилактики безнадзорности и правонарушений </w:t>
            </w:r>
            <w:r w:rsidRPr="00B034FF">
              <w:rPr>
                <w:sz w:val="22"/>
                <w:szCs w:val="22"/>
              </w:rPr>
              <w:lastRenderedPageBreak/>
              <w:t xml:space="preserve">несовершеннолетних              </w:t>
            </w:r>
            <w:r w:rsidR="00C47327">
              <w:rPr>
                <w:sz w:val="22"/>
                <w:szCs w:val="22"/>
              </w:rPr>
              <w:t xml:space="preserve">             (</w:t>
            </w:r>
            <w:r w:rsidRPr="00B034FF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</w:tbl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4. Координация программных мероприятий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both"/>
      </w:pPr>
      <w:r w:rsidRPr="00B034FF">
        <w:rPr>
          <w:bCs/>
          <w:color w:val="000000"/>
        </w:rPr>
        <w:tab/>
        <w:t>4.1.</w:t>
      </w:r>
      <w:r w:rsidRPr="00B034FF">
        <w:rPr>
          <w:color w:val="000000"/>
        </w:rPr>
        <w:t xml:space="preserve">  </w:t>
      </w:r>
      <w:r w:rsidRPr="00B034FF"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B034FF">
        <w:rPr>
          <w:color w:val="000000"/>
        </w:rPr>
        <w:t>возлагается на Администрацию сельского поселения «Поселок Детчино»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4.2. К полномочиям администрации относятся: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-  проведение комплексного анализа состояния профилактики правонарушений на территории  сельского поселения «Поселок Детчино» с последующей выработкой рекомендаций субъектам профилактики;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rPr>
          <w:color w:val="000000"/>
        </w:rPr>
        <w:t>разработка проектов муниципальных программ по профила</w:t>
      </w:r>
      <w:r>
        <w:rPr>
          <w:color w:val="000000"/>
        </w:rPr>
        <w:t>ктике правонарушений, контроль над</w:t>
      </w:r>
      <w:r w:rsidR="00E80E58" w:rsidRPr="00B034FF">
        <w:rPr>
          <w:color w:val="000000"/>
        </w:rPr>
        <w:t xml:space="preserve"> их выполнением;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rPr>
          <w:color w:val="000000"/>
        </w:rPr>
        <w:t xml:space="preserve"> предоставление Собранию депутатов   сельского поселения  информации о состоянии профилактической деятельности;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   координация деятельности субъектов профилактики </w:t>
      </w:r>
      <w:proofErr w:type="gramStart"/>
      <w:r w:rsidR="00E80E58" w:rsidRPr="00B034FF">
        <w:rPr>
          <w:color w:val="000000"/>
        </w:rPr>
        <w:t>по</w:t>
      </w:r>
      <w:proofErr w:type="gramEnd"/>
      <w:r w:rsidR="00E80E58" w:rsidRPr="00B034FF">
        <w:rPr>
          <w:color w:val="000000"/>
        </w:rPr>
        <w:t>: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а)   предупреждению  правонарушений;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</w:t>
      </w:r>
      <w:r w:rsidR="00E80E58" w:rsidRPr="00B034FF">
        <w:rPr>
          <w:color w:val="000000"/>
        </w:rPr>
        <w:t xml:space="preserve"> укреплению взаимодействия и налаживанию тесного сотрудничества с населением, средствами массовой информации.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5. Оценка эффективности реализации программных мероприятий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Реализация Программы позволит: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2B71F4">
        <w:rPr>
          <w:color w:val="000000"/>
        </w:rPr>
        <w:t xml:space="preserve"> </w:t>
      </w:r>
      <w:r w:rsidR="00E80E58" w:rsidRPr="00B034FF">
        <w:rPr>
          <w:color w:val="000000"/>
        </w:rPr>
        <w:t>обеспечить нормативное правовое регулирование профилактики правонарушений;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E80E58" w:rsidRPr="00B034FF">
        <w:t xml:space="preserve"> </w:t>
      </w:r>
      <w:r w:rsidR="00E80E58" w:rsidRPr="00B034FF">
        <w:rPr>
          <w:color w:val="000000"/>
        </w:rPr>
        <w:t>сельского поселения «Поселок Детчино»;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оздоровить обстановку на улицах и в общественных местах;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улучшить профилактику правонарушений среди несовершеннолетних и молодежи;</w:t>
      </w:r>
    </w:p>
    <w:p w:rsidR="00E80E58" w:rsidRPr="00B034FF" w:rsidRDefault="00C47327" w:rsidP="002B71F4">
      <w:pPr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повысить уровень доверия населения к правоохранительным органам.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 xml:space="preserve">6. Организация, формы и методы управления Программой  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2B71F4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Контроль над</w:t>
      </w:r>
      <w:r w:rsidR="00E80E58" w:rsidRPr="00B034FF">
        <w:t xml:space="preserve"> исполнением Программы осуществляет Глава администрации  сельского поселения «Поселок Детчино»</w:t>
      </w:r>
      <w:r>
        <w:t>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80E58" w:rsidRPr="00B034FF" w:rsidRDefault="00E80E58" w:rsidP="00E80E58"/>
    <w:p w:rsidR="00F7368A" w:rsidRPr="00B034FF" w:rsidRDefault="00F7368A" w:rsidP="00E80E58">
      <w:pPr>
        <w:autoSpaceDE w:val="0"/>
        <w:autoSpaceDN w:val="0"/>
        <w:adjustRightInd w:val="0"/>
        <w:jc w:val="center"/>
        <w:outlineLvl w:val="0"/>
      </w:pPr>
    </w:p>
    <w:sectPr w:rsidR="00F7368A" w:rsidRPr="00B034FF" w:rsidSect="007810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28" w:rsidRDefault="00597328" w:rsidP="00EC5B54">
      <w:r>
        <w:separator/>
      </w:r>
    </w:p>
  </w:endnote>
  <w:endnote w:type="continuationSeparator" w:id="0">
    <w:p w:rsidR="00597328" w:rsidRDefault="00597328" w:rsidP="00EC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28" w:rsidRDefault="00597328" w:rsidP="00EC5B54">
      <w:r>
        <w:separator/>
      </w:r>
    </w:p>
  </w:footnote>
  <w:footnote w:type="continuationSeparator" w:id="0">
    <w:p w:rsidR="00597328" w:rsidRDefault="00597328" w:rsidP="00EC5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4">
    <w:nsid w:val="5D8B6C6E"/>
    <w:multiLevelType w:val="multilevel"/>
    <w:tmpl w:val="33965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E54"/>
    <w:rsid w:val="00023B9F"/>
    <w:rsid w:val="0004008A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6164"/>
    <w:rsid w:val="00126A26"/>
    <w:rsid w:val="00137554"/>
    <w:rsid w:val="001502E9"/>
    <w:rsid w:val="001556C7"/>
    <w:rsid w:val="00176A1A"/>
    <w:rsid w:val="00195D2E"/>
    <w:rsid w:val="001B6060"/>
    <w:rsid w:val="001F0CD7"/>
    <w:rsid w:val="0020709F"/>
    <w:rsid w:val="00220E85"/>
    <w:rsid w:val="002545FE"/>
    <w:rsid w:val="0026776A"/>
    <w:rsid w:val="002B71F4"/>
    <w:rsid w:val="002F5ED6"/>
    <w:rsid w:val="00306EF8"/>
    <w:rsid w:val="003210C1"/>
    <w:rsid w:val="00343960"/>
    <w:rsid w:val="00392D1F"/>
    <w:rsid w:val="003B07B1"/>
    <w:rsid w:val="003B5B49"/>
    <w:rsid w:val="003E3065"/>
    <w:rsid w:val="003E40BD"/>
    <w:rsid w:val="003E73DC"/>
    <w:rsid w:val="003F53A0"/>
    <w:rsid w:val="00407A6A"/>
    <w:rsid w:val="004417E2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97328"/>
    <w:rsid w:val="005C2532"/>
    <w:rsid w:val="005D1704"/>
    <w:rsid w:val="005E7958"/>
    <w:rsid w:val="006064E9"/>
    <w:rsid w:val="00617548"/>
    <w:rsid w:val="00625D89"/>
    <w:rsid w:val="0065152D"/>
    <w:rsid w:val="0066048B"/>
    <w:rsid w:val="006734CF"/>
    <w:rsid w:val="006875D7"/>
    <w:rsid w:val="00697853"/>
    <w:rsid w:val="006A2DE4"/>
    <w:rsid w:val="006C55B0"/>
    <w:rsid w:val="006D57F8"/>
    <w:rsid w:val="006E728D"/>
    <w:rsid w:val="00700623"/>
    <w:rsid w:val="00732CC3"/>
    <w:rsid w:val="007810C4"/>
    <w:rsid w:val="007D7473"/>
    <w:rsid w:val="007F7B8C"/>
    <w:rsid w:val="00800EC9"/>
    <w:rsid w:val="00826F85"/>
    <w:rsid w:val="00846B11"/>
    <w:rsid w:val="00881DC6"/>
    <w:rsid w:val="008A033E"/>
    <w:rsid w:val="008A2EFC"/>
    <w:rsid w:val="008B37AC"/>
    <w:rsid w:val="008D3516"/>
    <w:rsid w:val="008F7911"/>
    <w:rsid w:val="00915ACA"/>
    <w:rsid w:val="00917B00"/>
    <w:rsid w:val="00937A3E"/>
    <w:rsid w:val="00985E54"/>
    <w:rsid w:val="00996D37"/>
    <w:rsid w:val="009A4FD9"/>
    <w:rsid w:val="009A5701"/>
    <w:rsid w:val="009C6192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B102D"/>
    <w:rsid w:val="00AC55C1"/>
    <w:rsid w:val="00AF73F7"/>
    <w:rsid w:val="00B034FF"/>
    <w:rsid w:val="00B20506"/>
    <w:rsid w:val="00B22F8C"/>
    <w:rsid w:val="00B3672A"/>
    <w:rsid w:val="00B36C36"/>
    <w:rsid w:val="00B36CD9"/>
    <w:rsid w:val="00B50562"/>
    <w:rsid w:val="00B53EB0"/>
    <w:rsid w:val="00B72D3A"/>
    <w:rsid w:val="00B82B35"/>
    <w:rsid w:val="00BE5F20"/>
    <w:rsid w:val="00BF56FB"/>
    <w:rsid w:val="00C00562"/>
    <w:rsid w:val="00C24FE2"/>
    <w:rsid w:val="00C4422E"/>
    <w:rsid w:val="00C47327"/>
    <w:rsid w:val="00C558FF"/>
    <w:rsid w:val="00C56405"/>
    <w:rsid w:val="00C945FD"/>
    <w:rsid w:val="00CC6312"/>
    <w:rsid w:val="00CD5CA0"/>
    <w:rsid w:val="00D06643"/>
    <w:rsid w:val="00D06DAB"/>
    <w:rsid w:val="00D14FE2"/>
    <w:rsid w:val="00D304A7"/>
    <w:rsid w:val="00D30EF9"/>
    <w:rsid w:val="00D35BA6"/>
    <w:rsid w:val="00D45A90"/>
    <w:rsid w:val="00D468DE"/>
    <w:rsid w:val="00D6186F"/>
    <w:rsid w:val="00D72385"/>
    <w:rsid w:val="00D74EE7"/>
    <w:rsid w:val="00D936F3"/>
    <w:rsid w:val="00DB0EA7"/>
    <w:rsid w:val="00DE0348"/>
    <w:rsid w:val="00DE30A8"/>
    <w:rsid w:val="00DE6BC0"/>
    <w:rsid w:val="00E042A3"/>
    <w:rsid w:val="00E3481F"/>
    <w:rsid w:val="00E50B2C"/>
    <w:rsid w:val="00E80E58"/>
    <w:rsid w:val="00E83FED"/>
    <w:rsid w:val="00EA095E"/>
    <w:rsid w:val="00EC2D59"/>
    <w:rsid w:val="00EC5B54"/>
    <w:rsid w:val="00ED0611"/>
    <w:rsid w:val="00EE42E8"/>
    <w:rsid w:val="00F10F84"/>
    <w:rsid w:val="00F24AF6"/>
    <w:rsid w:val="00F50BB5"/>
    <w:rsid w:val="00F55009"/>
    <w:rsid w:val="00F62B75"/>
    <w:rsid w:val="00F7368A"/>
    <w:rsid w:val="00F92B43"/>
    <w:rsid w:val="00F9592E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EC5B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5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C5B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5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E7FC-9FDC-4F74-A4F6-6524A25E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2023-01-31T06:40:00Z</cp:lastPrinted>
  <dcterms:created xsi:type="dcterms:W3CDTF">2022-11-21T12:55:00Z</dcterms:created>
  <dcterms:modified xsi:type="dcterms:W3CDTF">2023-01-31T06:41:00Z</dcterms:modified>
</cp:coreProperties>
</file>