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35" w:rsidRPr="00C22937" w:rsidRDefault="00C74435" w:rsidP="00C7443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</w:pPr>
      <w:r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br/>
        <w:t> Приложение</w:t>
      </w:r>
      <w:r w:rsidR="009F1B51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 xml:space="preserve"> 1</w:t>
      </w:r>
      <w:r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br/>
        <w:t>     к постановлению</w:t>
      </w:r>
      <w:r w:rsidR="009F1B51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 xml:space="preserve"> поселковой</w:t>
      </w:r>
      <w:r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 xml:space="preserve"> администрации</w:t>
      </w:r>
      <w:r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br/>
        <w:t>    </w:t>
      </w:r>
      <w:r w:rsidR="009F1B51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>      сельского поселения «По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>селок Детчино»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br/>
        <w:t>          от "_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u w:val="single"/>
          <w:lang w:eastAsia="ru-RU"/>
        </w:rPr>
        <w:t>16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 xml:space="preserve">_" </w:t>
      </w:r>
      <w:proofErr w:type="spellStart"/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>__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u w:val="single"/>
          <w:lang w:eastAsia="ru-RU"/>
        </w:rPr>
        <w:t>декабря</w:t>
      </w:r>
      <w:proofErr w:type="spellEnd"/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>__ 2021 года N _</w:t>
      </w:r>
      <w:r w:rsidR="00C22937" w:rsidRPr="00C22937">
        <w:rPr>
          <w:rFonts w:ascii="Calibri" w:eastAsia="Times New Roman" w:hAnsi="Calibri" w:cs="Calibri"/>
          <w:bCs/>
          <w:color w:val="444444"/>
          <w:sz w:val="24"/>
          <w:szCs w:val="24"/>
          <w:u w:val="single"/>
          <w:lang w:eastAsia="ru-RU"/>
        </w:rPr>
        <w:t>267</w:t>
      </w:r>
      <w:r w:rsidR="009F1B51" w:rsidRPr="00C22937">
        <w:rPr>
          <w:rFonts w:ascii="Calibri" w:eastAsia="Times New Roman" w:hAnsi="Calibri" w:cs="Calibri"/>
          <w:bCs/>
          <w:color w:val="444444"/>
          <w:sz w:val="24"/>
          <w:szCs w:val="24"/>
          <w:lang w:eastAsia="ru-RU"/>
        </w:rPr>
        <w:t>_</w:t>
      </w:r>
    </w:p>
    <w:p w:rsidR="00C74435" w:rsidRPr="00C74435" w:rsidRDefault="00C74435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74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9F1B51" w:rsidRDefault="00CD61C8" w:rsidP="009F1B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ПАСПОРТ ПРОГРАММЫ</w:t>
      </w:r>
    </w:p>
    <w:p w:rsidR="009F1B51" w:rsidRPr="00C74435" w:rsidRDefault="009F1B51" w:rsidP="009F1B51">
      <w:pPr>
        <w:shd w:val="clear" w:color="auto" w:fill="FFFFFF"/>
        <w:spacing w:after="240" w:line="240" w:lineRule="auto"/>
        <w:ind w:right="283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«Развитие дорожного хозяйства сельского поселения «Поселок Детчино» на 2022-2024 год</w:t>
      </w:r>
      <w:r w:rsidRPr="00C744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</w:p>
    <w:p w:rsidR="009F1B51" w:rsidRPr="00C74435" w:rsidRDefault="009F1B51" w:rsidP="00C7443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tbl>
      <w:tblPr>
        <w:tblW w:w="10474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460"/>
        <w:gridCol w:w="1925"/>
        <w:gridCol w:w="1984"/>
        <w:gridCol w:w="3119"/>
      </w:tblGrid>
      <w:tr w:rsidR="00C74435" w:rsidRPr="00C74435" w:rsidTr="00B521EC">
        <w:trPr>
          <w:trHeight w:val="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C74435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C74435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C74435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C74435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C74435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4435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9F1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9F1B51" w:rsidP="00CD61C8">
            <w:pPr>
              <w:shd w:val="clear" w:color="auto" w:fill="FFFFFF"/>
              <w:spacing w:after="240" w:line="240" w:lineRule="auto"/>
              <w:ind w:right="34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дорожного хозяйства сельского поселения «Поселок Детчино» на 2022-2024 год"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74435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C74435" w:rsidRDefault="00C74435" w:rsidP="00D2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B51" w:rsidRPr="00686DD2" w:rsidRDefault="009F1B51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hyperlink r:id="rId5" w:history="1">
              <w:r w:rsidRPr="00686DD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Бюджетный кодекс Российской Федерации</w:t>
              </w:r>
            </w:hyperlink>
            <w:r w:rsidRPr="00686DD2">
              <w:rPr>
                <w:color w:val="000000" w:themeColor="text1"/>
              </w:rPr>
              <w:t>;</w:t>
            </w:r>
          </w:p>
          <w:p w:rsidR="00C74435" w:rsidRPr="00686DD2" w:rsidRDefault="00C74435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</w:t>
            </w:r>
            <w:hyperlink r:id="rId6" w:anchor="7D20K3" w:history="1">
              <w:r w:rsidRPr="00686DD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Pr="0068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    </w:t>
            </w:r>
          </w:p>
          <w:p w:rsidR="00686DD2" w:rsidRDefault="00C74435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F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сельского поселения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41E"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«Поселок Детчино»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 </w:t>
            </w:r>
          </w:p>
          <w:p w:rsidR="00C74435" w:rsidRPr="00C74435" w:rsidRDefault="00CD61C8" w:rsidP="00486EEE">
            <w:pPr>
              <w:tabs>
                <w:tab w:val="left" w:pos="8138"/>
              </w:tabs>
              <w:spacing w:after="0" w:line="240" w:lineRule="auto"/>
              <w:ind w:right="3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Постановление 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поселковой 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сельского поселения </w:t>
            </w:r>
            <w:r w:rsidR="004A341E"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«Поселок Детчино» 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27.12.2019  N 321 "Об утверждении Порядка принятия решения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разработке муниципальных программ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8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41E"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«Поселок Детчино»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формирования и 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proofErr w:type="gramStart"/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 оценки эффективности 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программ сельского</w:t>
            </w:r>
            <w:proofErr w:type="gramEnd"/>
            <w:r w:rsidR="004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41E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«Поселок </w:t>
            </w:r>
            <w:r w:rsidR="004A341E"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Детчино»</w:t>
            </w:r>
            <w:r w:rsidR="004A341E" w:rsidRPr="009F1B5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74435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C74435" w:rsidRDefault="00D2764E" w:rsidP="004A3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C74435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4A341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 а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льского поселения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«Поселок Детчино»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BF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Исполнители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486EEE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администрация сельского поселения </w:t>
            </w:r>
            <w:r w:rsidRPr="0048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«Поселок Детчино»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«Управление благоустройством»</w:t>
            </w:r>
          </w:p>
        </w:tc>
      </w:tr>
      <w:tr w:rsidR="00D2764E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D2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автомобильных дорог общего пользования местного значения;     </w:t>
            </w:r>
          </w:p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ремонт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состояния;     </w:t>
            </w:r>
          </w:p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r w:rsid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4A34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64E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034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своевременный ремонт дорожного покрытия;     </w:t>
            </w:r>
          </w:p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технического и эксплуатационного </w:t>
            </w:r>
            <w:r w:rsid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</w:t>
            </w:r>
          </w:p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обслужи</w:t>
            </w:r>
            <w:r w:rsid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в зимний и летний периоды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14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034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CD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111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D2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программы,</w:t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CD61C8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D2764E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  <w:r w:rsidR="00D2764E"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509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2764E" w:rsidRPr="00C74435" w:rsidTr="00B521EC">
        <w:trPr>
          <w:trHeight w:val="138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Default="00D2764E" w:rsidP="00034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D2764E" w:rsidRPr="00C74435" w:rsidRDefault="00D2764E" w:rsidP="00034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764E" w:rsidRPr="00C74435" w:rsidRDefault="00D2764E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-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2 185 158,50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2 185 158,50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64E" w:rsidRPr="00C74435" w:rsidTr="00B521EC">
        <w:trPr>
          <w:trHeight w:val="2774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0340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реализации муниципальной программы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64E" w:rsidRPr="00C74435" w:rsidRDefault="00D2764E" w:rsidP="00CD61C8">
            <w:pPr>
              <w:spacing w:after="0" w:line="240" w:lineRule="auto"/>
              <w:ind w:right="340"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дорожно-транспортных происшествий на 5% за счёт улучшения технического состояния дорожной сети, своевременной и качественной уборки автомобильных дорог в зимние и летние периоды;     </w:t>
            </w:r>
          </w:p>
          <w:p w:rsidR="00D2764E" w:rsidRPr="00C74435" w:rsidRDefault="00D2764E" w:rsidP="00CD61C8">
            <w:pPr>
              <w:spacing w:after="0" w:line="240" w:lineRule="auto"/>
              <w:ind w:right="340"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срока эксплуатации автомобильных и внутриквартальных дорог с асфальтобетонным покрытием на 5% за счёт своевре</w:t>
            </w:r>
            <w:r w:rsidR="00CD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менного и качественного ремонта  покрытия 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     </w:t>
            </w:r>
            <w:r w:rsidRPr="00C7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74435" w:rsidRPr="00C74435" w:rsidRDefault="00C74435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744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74435" w:rsidRPr="00B521EC" w:rsidRDefault="00C74435" w:rsidP="00C7443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Характеристика текущего состояния сферы реализации Муниципальной программы</w:t>
      </w:r>
    </w:p>
    <w:p w:rsidR="00C74435" w:rsidRPr="00486EEE" w:rsidRDefault="00C74435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06F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социально-экономическом раз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сельского поселения «Поселок Детчино»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важную роль играет развитие </w:t>
      </w:r>
      <w:proofErr w:type="spell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внутрипоселковой</w:t>
      </w:r>
      <w:proofErr w:type="spell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автомобильных дорог. Дорожно-транспортный комплекс является составной частью производственной инфрастру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ктуры сельского поселения  «Поселок Детчино»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устойчивое и эффективное развитие - необходимое условие обеспечения темпов экономического роста и повышение качества жизни населения. Отставание темпов развития автомобильных дорог общего пользования от потребности социально-экономического развития поселения, увеличение объемов автомобильного движения требует неотложного решения задач ремонта и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пользования, повышения безопасности движения по ним автотранспортных средств. Несоответствие дорожно-транспортной инфраструктуры потребностям нашего общества ведет к работе основных автомобильных дорог поселения в режиме перегрузки и как следствие к росту дорожно-транспортных происшествий, рост</w:t>
      </w:r>
      <w:r w:rsid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затрат на ремонт и содержания автодорог  местного значения.                                                  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3D8F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протяженность улично-дорожной </w:t>
      </w:r>
      <w:r w:rsidR="0003406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сельского поселения</w:t>
      </w:r>
      <w:r w:rsidR="00686DD2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35" w:rsidRPr="00486EEE" w:rsidRDefault="0003406F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67,54 километров, в том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486EEE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B521EC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щебеночным и гравийным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 -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км;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грунтовым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 - </w:t>
      </w:r>
      <w:r w:rsidR="00503D8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16,42  </w:t>
      </w:r>
      <w:r w:rsidR="008E65F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="00486EEE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1EC" w:rsidRPr="00486EEE" w:rsidRDefault="00B521EC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486EEE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асфальтовым по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крытием -                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29,10   км </w:t>
      </w:r>
      <w:r w:rsidR="00C74435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дорожного хозяйства сельского поселения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позволили поддерживать состояние автомобильных дорог общего пользования в соответствии с нормативными требованиями безопасности движения, путем проведения текущего (ямочного) ремонтов практически на всем протяжении автодорог. Появляются новые дефекты дорожного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</w:t>
      </w:r>
      <w:proofErr w:type="gram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увеличивается объем нарушения покрытия в ранее отремонтированных местах, связанные с колебаниями температуры в переходные сезонные периоды.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крупнотоннажных транспортных средств также приводят к преждевременному износу автомобильных дорог и искусственных сооружений на них. Сложные природные и климатические условия требуют более высоки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затрат на ремонт и содержание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Муниципальной программы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автомобильных дорог общего пользования местного значения;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ремонт автомобильных дорог общего пользования местного значения сельского поселения на нормативном уровне, их развитие, обустройство, улучшени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технического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эксплуатационного состояния;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определены основные задачи Программы: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ремонт дорожного покрытия;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технического и эксплуатационного состояния;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21EC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качественное обслуживание в зимний и летний периоды.</w:t>
      </w:r>
    </w:p>
    <w:p w:rsidR="00B521EC" w:rsidRDefault="00B521EC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EC" w:rsidRDefault="00B521EC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B52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B521E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Система программных мероприятий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 предусматривают следующее: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мероприятия по содержанию автомобильных дорог в сельском поселении;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ремонт существующих автомо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дорог, предусматривающих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и улучшение эксплуатационных качеств дорог;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сети улиц сельских населенных пунктов и дорог местного значения;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безопасность дорожного движения.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повышения технического уровня автомобильных дорог сельского посел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«Поселок Детчино»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провести мероприятия направленные на повышение безопасности передвижения пешеходов, транспортных средств и предупреждение дорожно-транспо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ртных происшествий за счет качественного              обслуживания в зимний период (очистка покрытия от снега,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противогололедными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материалами) и летний период (</w:t>
      </w:r>
      <w:proofErr w:type="spellStart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грейдирование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обочин).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Ресурсное обеспечение Программы</w:t>
      </w:r>
    </w:p>
    <w:p w:rsidR="00C74435" w:rsidRPr="00486EEE" w:rsidRDefault="00C74435" w:rsidP="004423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4423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мероприятий Программы с 2022 по 2024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составит </w:t>
      </w:r>
      <w:r w:rsidR="00503D8F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2 185 158,50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за счет средств районного бюджета.</w:t>
      </w:r>
    </w:p>
    <w:p w:rsidR="00C74435" w:rsidRPr="00486EEE" w:rsidRDefault="00C74435" w:rsidP="004423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учетом хода реализации Программы в текущем году уточняется объем средств, необходимых для финансирования Программы в очередном финансовом году.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B521E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Порядок реализации Муниципальной программы</w:t>
      </w:r>
    </w:p>
    <w:p w:rsidR="00C74435" w:rsidRPr="00486EEE" w:rsidRDefault="00C74435" w:rsidP="00B521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44235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исполнителем Муниципальной программы является админист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 сельского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«Поселок Детчино»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 Муниципальной программы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правом вносить предложения об изменении объемов финансовых средств, направляемых на решени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отдельных ее задач, осуществлять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отдельных мероприятий и планов их реализации. Несет ответственность за достижение показателей (индикаторов) муниципальной программы, а также конечных результатов ее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реализации.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принятие муниципальных правовых актов администрации сельского поселения, необходимых для выполнения Муниципальной программы;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</w:t>
      </w:r>
      <w:r w:rsidR="00B52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программы;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Муниципальной программой, эффективное использование средств, выделенных на реал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 Муниципальной программы;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в финансово-экономический отдел администрации сельского поселения </w:t>
      </w:r>
      <w:r w:rsidR="00201167"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Детчино» 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и годового отчета о ходе реализации и оценке эффекти</w:t>
      </w:r>
      <w:r w:rsidR="00F1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 муниципальной программы;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общественности о ходе и результатах реализации Муниципальной программы.</w:t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4435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</w:t>
      </w:r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жд, заключаемых в </w:t>
      </w:r>
      <w:proofErr w:type="gramStart"/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="0044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:rsidR="00442355" w:rsidRPr="00486EEE" w:rsidRDefault="0044235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5" w:rsidRPr="00486EEE" w:rsidRDefault="00C74435" w:rsidP="00442355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Ожидаемые результаты и целевые </w:t>
      </w:r>
      <w:proofErr w:type="gramStart"/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</w:t>
      </w:r>
      <w:proofErr w:type="gramEnd"/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показатели социально-экономической эффективности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64E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 социально-экономических последствий реализации Программы будет производиться на основе </w:t>
      </w:r>
      <w:proofErr w:type="gramStart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целевых индикативных показателей ожидаемых результатов мероприятий Программы</w:t>
      </w:r>
      <w:proofErr w:type="gramEnd"/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задач, проводимых мероприятий.</w:t>
      </w:r>
    </w:p>
    <w:p w:rsidR="00C74435" w:rsidRPr="00486EEE" w:rsidRDefault="00C74435" w:rsidP="00486EE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1167" w:rsidRPr="00486EEE" w:rsidRDefault="00201167" w:rsidP="00486EEE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Pr="00486EEE" w:rsidRDefault="00C74435" w:rsidP="00C22937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Pr="00486EEE" w:rsidRDefault="00C74435" w:rsidP="00C7443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:rsidR="00CA50A6" w:rsidRPr="00486EEE" w:rsidRDefault="00CA50A6" w:rsidP="00CA50A6">
      <w:pPr>
        <w:shd w:val="clear" w:color="auto" w:fill="FFFFFF"/>
        <w:spacing w:after="24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дорожного хозяйства сельского поселения «Поселок Детчино» на 2022-2024 год"</w:t>
      </w:r>
    </w:p>
    <w:p w:rsidR="00CA50A6" w:rsidRPr="00486EEE" w:rsidRDefault="00CA50A6" w:rsidP="00C7443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435" w:rsidRPr="00486EEE" w:rsidRDefault="00C74435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410"/>
        <w:gridCol w:w="1559"/>
        <w:gridCol w:w="1134"/>
        <w:gridCol w:w="1276"/>
        <w:gridCol w:w="1134"/>
        <w:gridCol w:w="2693"/>
        <w:gridCol w:w="709"/>
        <w:gridCol w:w="1216"/>
        <w:gridCol w:w="1052"/>
        <w:gridCol w:w="850"/>
        <w:gridCol w:w="851"/>
      </w:tblGrid>
      <w:tr w:rsidR="00155958" w:rsidRPr="00486EEE" w:rsidTr="00FB11D5">
        <w:trPr>
          <w:trHeight w:val="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A50A6" w:rsidRPr="00486EEE" w:rsidTr="00FB11D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достижение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целевые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показатели,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характеризующие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достижение целей и решение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</w:t>
            </w:r>
            <w:proofErr w:type="gramStart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подпрограммы)</w:t>
            </w:r>
          </w:p>
        </w:tc>
        <w:tc>
          <w:tcPr>
            <w:tcW w:w="27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55958" w:rsidRPr="00486EEE" w:rsidTr="00FB11D5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958" w:rsidRPr="00486EEE" w:rsidTr="00FB11D5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A50A6">
            <w:pPr>
              <w:spacing w:after="0" w:line="240" w:lineRule="auto"/>
              <w:ind w:left="-107" w:right="-291"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744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55958" w:rsidRPr="00486EEE" w:rsidTr="00FB11D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55958" w:rsidRPr="00486EEE" w:rsidTr="00FB11D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обслуживание в летний и зимний периоды, своевременный ремонт дорожного покрытия, улучшение технического и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эксплуатационного состояния автомобильных дорог.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A50A6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84818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784818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44235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44235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ind w:right="-2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дорожно-транспортных происшествий; увеличение срока эксплуатации автомобильных дорог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55958" w:rsidRPr="00486EEE" w:rsidTr="00FB11D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958" w:rsidRPr="00486EEE" w:rsidTr="00FB11D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44235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435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4423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44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комиссионного обследования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у</w:t>
            </w:r>
            <w:r w:rsidR="00442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лично-дорожной сети поселения, 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объектов для включения в программу строительства, реконструкции и капитального р</w:t>
            </w:r>
            <w:r w:rsidR="00CA50A6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емонта дорог за счет </w:t>
            </w:r>
            <w:proofErr w:type="spellStart"/>
            <w:r w:rsidR="00CA50A6"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Малоярославецкого</w:t>
            </w:r>
            <w:proofErr w:type="spellEnd"/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744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дорог в сельском поселении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4435" w:rsidRPr="00486EEE" w:rsidRDefault="00C74435" w:rsidP="00CA50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8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74435" w:rsidRPr="00486EEE" w:rsidRDefault="00C74435" w:rsidP="00C7443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368A" w:rsidRPr="00486EEE" w:rsidRDefault="00F7368A">
      <w:pPr>
        <w:rPr>
          <w:rFonts w:ascii="Times New Roman" w:hAnsi="Times New Roman" w:cs="Times New Roman"/>
        </w:rPr>
      </w:pPr>
    </w:p>
    <w:sectPr w:rsidR="00F7368A" w:rsidRPr="00486EEE" w:rsidSect="00C22937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435"/>
    <w:rsid w:val="0003406F"/>
    <w:rsid w:val="000C6AFD"/>
    <w:rsid w:val="00124FC3"/>
    <w:rsid w:val="00155958"/>
    <w:rsid w:val="00201167"/>
    <w:rsid w:val="002E3AD7"/>
    <w:rsid w:val="003211B1"/>
    <w:rsid w:val="00435F8B"/>
    <w:rsid w:val="00436528"/>
    <w:rsid w:val="00442355"/>
    <w:rsid w:val="00482000"/>
    <w:rsid w:val="00486EEE"/>
    <w:rsid w:val="004A341E"/>
    <w:rsid w:val="00503D8F"/>
    <w:rsid w:val="00553633"/>
    <w:rsid w:val="00686DD2"/>
    <w:rsid w:val="00784818"/>
    <w:rsid w:val="008B20EC"/>
    <w:rsid w:val="008E65F5"/>
    <w:rsid w:val="009F1B51"/>
    <w:rsid w:val="00AC133F"/>
    <w:rsid w:val="00B521EC"/>
    <w:rsid w:val="00C04216"/>
    <w:rsid w:val="00C22937"/>
    <w:rsid w:val="00C74435"/>
    <w:rsid w:val="00CA50A6"/>
    <w:rsid w:val="00CD61C8"/>
    <w:rsid w:val="00D2764E"/>
    <w:rsid w:val="00F1201C"/>
    <w:rsid w:val="00F7368A"/>
    <w:rsid w:val="00FB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paragraph" w:styleId="2">
    <w:name w:val="heading 2"/>
    <w:basedOn w:val="a"/>
    <w:link w:val="20"/>
    <w:uiPriority w:val="9"/>
    <w:qFormat/>
    <w:rsid w:val="00C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4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4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4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E84F-90D8-4F0A-8399-56B64F22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2021-12-23T05:58:00Z</cp:lastPrinted>
  <dcterms:created xsi:type="dcterms:W3CDTF">2021-12-01T05:17:00Z</dcterms:created>
  <dcterms:modified xsi:type="dcterms:W3CDTF">2021-12-23T05:59:00Z</dcterms:modified>
</cp:coreProperties>
</file>